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A9BC" w14:textId="77777777" w:rsidR="00555BBE" w:rsidRDefault="00555BBE" w:rsidP="00555BBE">
      <w:pPr>
        <w:pStyle w:val="aa"/>
        <w:spacing w:before="0" w:beforeAutospacing="0" w:after="300" w:afterAutospacing="0"/>
        <w:ind w:firstLine="567"/>
        <w:jc w:val="center"/>
        <w:rPr>
          <w:rFonts w:ascii="Arial" w:hAnsi="Arial" w:cs="Arial"/>
          <w:color w:val="111111"/>
        </w:rPr>
      </w:pPr>
      <w:r>
        <w:rPr>
          <w:rFonts w:ascii="Arial" w:hAnsi="Arial" w:cs="Arial"/>
          <w:color w:val="111111"/>
        </w:rPr>
        <w:t>ПРАВИТЕЛЬСТВО РОССИЙСКОЙ ФЕДЕРАЦИИ</w:t>
      </w:r>
    </w:p>
    <w:p w14:paraId="4DAB57CE"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ПОСТАНОВЛЕНИЕ</w:t>
      </w:r>
    </w:p>
    <w:p w14:paraId="415450C1"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от 15 января 2007 г. N 9</w:t>
      </w:r>
    </w:p>
    <w:p w14:paraId="5AAACA90" w14:textId="77777777"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14:paraId="6529D6F8"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 ПОРЯДКЕ ОСУЩЕСТВЛЕНИЯ МИГРАЦИОННОГО УЧЕТА</w:t>
      </w:r>
    </w:p>
    <w:p w14:paraId="1128CE13"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ИНОСТРАННЫХ ГРАЖДАН И ЛИЦ БЕЗ ГРАЖДАНСТВА</w:t>
      </w:r>
    </w:p>
    <w:p w14:paraId="65766A8B"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В РОССИЙСКОЙ ФЕДЕРАЦИИ</w:t>
      </w:r>
    </w:p>
    <w:p w14:paraId="0AE246D1" w14:textId="77777777" w:rsidR="00555BBE" w:rsidRDefault="00555BBE" w:rsidP="00555BBE">
      <w:pPr>
        <w:pStyle w:val="aa"/>
        <w:spacing w:before="0" w:beforeAutospacing="0" w:after="300" w:afterAutospacing="0"/>
        <w:ind w:firstLine="567"/>
        <w:jc w:val="center"/>
        <w:rPr>
          <w:rFonts w:ascii="Arial" w:hAnsi="Arial" w:cs="Arial"/>
          <w:color w:val="111111"/>
        </w:rPr>
      </w:pPr>
      <w:r>
        <w:rPr>
          <w:rFonts w:ascii="Arial" w:hAnsi="Arial" w:cs="Arial"/>
          <w:color w:val="111111"/>
        </w:rPr>
        <w:t>(в редакции от 07.03.2019 г.)</w:t>
      </w:r>
    </w:p>
    <w:p w14:paraId="25C37E1E" w14:textId="77777777"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14:paraId="57CA1598"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В соответствии с Федеральным законом "О миграционном учете иностранных граждан и лиц без гражданства в Российской Федерации" Правительство Российской Федерации постановляет:</w:t>
      </w:r>
    </w:p>
    <w:p w14:paraId="7EAB5A1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 Утвердить прилагаемые Правила осуществления миграционного учета иностранных граждан и лиц без гражданства в Российской Федерации.</w:t>
      </w:r>
    </w:p>
    <w:p w14:paraId="0EACC19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 Настоящее Постановление вступает в силу с даты его официального опубликования.</w:t>
      </w:r>
    </w:p>
    <w:p w14:paraId="148C44A2"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Председатель Правительства</w:t>
      </w:r>
    </w:p>
    <w:p w14:paraId="6431AEDA"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14:paraId="610DBD48"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М.ФРАДКОВ</w:t>
      </w:r>
    </w:p>
    <w:p w14:paraId="6723560F" w14:textId="77777777"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14:paraId="51A974A9"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Утверждены</w:t>
      </w:r>
    </w:p>
    <w:p w14:paraId="6CED50DB"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14:paraId="6743DD1D"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14:paraId="31868F9B"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от 15 января 2007 г. N 9</w:t>
      </w:r>
    </w:p>
    <w:p w14:paraId="124000A2" w14:textId="77777777"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14:paraId="3C64F9BA"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ПРАВИЛА</w:t>
      </w:r>
    </w:p>
    <w:p w14:paraId="08CD3B3A"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ОСУЩЕСТВЛЕНИЯ МИГРАЦИОННОГО УЧЕТА</w:t>
      </w:r>
    </w:p>
    <w:p w14:paraId="4465CDB4"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lastRenderedPageBreak/>
        <w:t>ИНОСТРАННЫХ ГРАЖДАН И ЛИЦ БЕЗ ГРАЖДАНСТВА</w:t>
      </w:r>
    </w:p>
    <w:p w14:paraId="10913D9F"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В РОССИЙСКОЙ ФЕДЕРАЦИИ</w:t>
      </w:r>
    </w:p>
    <w:p w14:paraId="2EF5BE53" w14:textId="77777777"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14:paraId="24934D85"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 ОБЩИЕ ПОЛОЖЕНИЯ</w:t>
      </w:r>
    </w:p>
    <w:p w14:paraId="4211B937"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1. Настоящие Правила в соответствии с Федеральным законом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14:paraId="3CFB3AE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 В настоящих Правилах понятие "иностранный гражданин" включает в себя понятие "лицо без гражданства", за исключением случаев, предусмотренных настоящими Правилами.</w:t>
      </w:r>
    </w:p>
    <w:p w14:paraId="0D0FE4E0"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II. РЕГИСТРАЦИЯ И СНЯТИЕ С РЕГИСТРАЦИИ</w:t>
      </w:r>
    </w:p>
    <w:p w14:paraId="35CC0BE4"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ИНОСТРАННЫХ ГРАЖДАН ПО МЕСТУ ЖИТЕЛЬСТВА</w:t>
      </w:r>
    </w:p>
    <w:p w14:paraId="6FF0EB3D"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3.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непосредственно в территориальный орган Министерства внутренних дел Российской Федерации в месте нахождения жилого помещения заявление иностранного гражданина или лица без гражданства о регистрации по месту жительства установленной формы (далее - заявление о регистрации).</w:t>
      </w:r>
    </w:p>
    <w:p w14:paraId="087D72F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Заявление о регистрации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14:paraId="4FAFD4C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 В заявлении о регистрации иностранный гражданин должен указать следующие сведения:</w:t>
      </w:r>
    </w:p>
    <w:p w14:paraId="2782C3D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фамилия, имя, отчество;</w:t>
      </w:r>
    </w:p>
    <w:p w14:paraId="5E9FD80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дата рождения;</w:t>
      </w:r>
    </w:p>
    <w:p w14:paraId="352EBAD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гражданство (подданство);</w:t>
      </w:r>
    </w:p>
    <w:p w14:paraId="5CC1A19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14:paraId="0B610A8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вид и реквизиты документа, подтверждающего право на проживание в Российской Федерации;</w:t>
      </w:r>
    </w:p>
    <w:p w14:paraId="24DCB8E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е) адрес, по которому иностранный гражданин просит его зарегистрировать;</w:t>
      </w:r>
    </w:p>
    <w:p w14:paraId="42AD443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ж) документы, подтверждающие право пользования жилым помещением в соответствии с законодательством Российской Федерации;</w:t>
      </w:r>
    </w:p>
    <w:p w14:paraId="0C1DC4F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 адрес регистрации по последнему месту жительства.</w:t>
      </w:r>
    </w:p>
    <w:p w14:paraId="6D1A4EA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5. При наличии у иностранного гражданина 2 и более жилых помещений, находящихся на территории Российской Федерации, в заявлении о регистрации также указываются сведения об этих помещениях.</w:t>
      </w:r>
    </w:p>
    <w:p w14:paraId="2547965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6. Заявление о регистрации заполняется на каждого иностранного гражданина, подлежащего регистрации по месту жительства.</w:t>
      </w:r>
    </w:p>
    <w:p w14:paraId="465E3F7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14:paraId="28B5D89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14:paraId="6342748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7. Бланк заявления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14:paraId="077CC22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8. Иностранный гражданин одновременно с заявлением о регистрации представляет:</w:t>
      </w:r>
    </w:p>
    <w:p w14:paraId="582FF4C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документ, удостоверяющий личность иностранного гражданина;</w:t>
      </w:r>
    </w:p>
    <w:p w14:paraId="42CD739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вид на жительство или разрешение на временное проживание;</w:t>
      </w:r>
    </w:p>
    <w:p w14:paraId="5ED956A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14:paraId="52DD3D5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9. Лицо без гражданства одновременно с заявлением о регистрации представляет:</w:t>
      </w:r>
    </w:p>
    <w:p w14:paraId="0C87578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вид на жительство или разрешение на временное проживание;</w:t>
      </w:r>
    </w:p>
    <w:p w14:paraId="3F35818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14:paraId="02B5F2D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9(1). Иностранный гражданин или лицо без гражданства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w:t>
      </w:r>
      <w:r>
        <w:rPr>
          <w:rFonts w:ascii="Arial" w:hAnsi="Arial" w:cs="Arial"/>
          <w:color w:val="111111"/>
        </w:rPr>
        <w:lastRenderedPageBreak/>
        <w:t>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в заявлении о регистрации такие сведения.</w:t>
      </w:r>
    </w:p>
    <w:p w14:paraId="1931750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10. Если не представлен какой-либо документ, предусмотренный подпунктами "а" и "б" пункта 8 и подпунктом "а" пункта 9 настоящих Правил, прием заявления о регистрации не производится до представления всех необходимых документов.</w:t>
      </w:r>
    </w:p>
    <w:p w14:paraId="19624D8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11. При приеме заявления о регистрации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14:paraId="6B4429C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Документ, удостоверяющий личность иностранного гражданина,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14:paraId="3104727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12. За регистрацию по месту жительства взимается государственная пошлина в соответствии с законодательством Российской Федерации.</w:t>
      </w:r>
    </w:p>
    <w:p w14:paraId="12A7324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14:paraId="3341278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 регистрацию по месту жительства в Российской Федерации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14:paraId="659686C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13. 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в виде на жительство или в разрешении на временное проживание, а также в заявлении о регистрации, за исключением случаев, установленных абзацем вторым настоящего пункта.</w:t>
      </w:r>
    </w:p>
    <w:p w14:paraId="5ABCD86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В случае, предусмотренном пунктом 9(1)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отношений органе или органе, осуществляющем государственную регистрацию прав на недвижимое имущество и сделок с ним. Срок подготовки и направления ответа на указанный запрос не может превышать 5 рабочих дней с даты его поступления в соответствующий орган. При получении из указанных органов </w:t>
      </w:r>
      <w:r>
        <w:rPr>
          <w:rFonts w:ascii="Arial" w:hAnsi="Arial" w:cs="Arial"/>
          <w:color w:val="111111"/>
        </w:rPr>
        <w:lastRenderedPageBreak/>
        <w:t>запрошенных документов (информации о содержании 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в виде на жительство или в разрешении на временное проживание, а также в заявлении о регистрации.</w:t>
      </w:r>
    </w:p>
    <w:p w14:paraId="19C7DBE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14. Иностранному гражданину, разрешение на временное проживание которому оформлено в виде отметки установленного образца в документе, удостоверяющем личность иностранного гражданина, отметка о регистрации по месту жительства проставляется в указанный документ.</w:t>
      </w:r>
    </w:p>
    <w:p w14:paraId="234B6AD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Иностранному гражданину, имеющему статус беженца и оформившему разрешение на временное проживание, отметка о регистрации по месту жительства проставляется в удостоверение беженца.</w:t>
      </w:r>
    </w:p>
    <w:p w14:paraId="1F4E3F4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15. Форма отметки о регистрации (снятии с регистрации) по месту жительства и порядок проставления таких отметок устанавливаются Министерством внутренних дел Российской Федерации.</w:t>
      </w:r>
    </w:p>
    <w:p w14:paraId="17DE4EB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16. Снятие иностранного гражданина с регистрации по месту жительства осуществляется в следующих случаях:</w:t>
      </w:r>
    </w:p>
    <w:p w14:paraId="467EF76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регистрация иностранного гражданина по иному месту жительства - на основании отрывной части заявления о регистрации;</w:t>
      </w:r>
    </w:p>
    <w:p w14:paraId="0FE72A3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14:paraId="324ACE4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p>
    <w:p w14:paraId="7AD94FC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14:paraId="7DD5EC5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12D8B33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е) установление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порядке.</w:t>
      </w:r>
    </w:p>
    <w:p w14:paraId="1E60880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17. При снятии иностранного гражданина с регистрации по месту жительства по основаниям, предусмотренным подпунктами "г" и "д" пункта 16 настоящих Правил, соответствующие документы могут быть представлены заинтересованными физическими и юридическими лицами.</w:t>
      </w:r>
    </w:p>
    <w:p w14:paraId="784EFA6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если свидетельство о смерти, оформленное в установленном законодательством Российской Федерации порядке, заинтересованным лицом не представлено, территориальный орган Министерства внутренних дел Российской Федерации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14:paraId="08E8884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18. 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заявления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 документах и снятия иностранного гражданина с регистрации по месту жительства.</w:t>
      </w:r>
    </w:p>
    <w:p w14:paraId="5BBFC276"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19. Территориальный орган Министерства внутренних дел Российской Федерации не позднее рабочего дня, следующего за днем осуществления регистрации иностранного гражданина по месту жительства, фиксирует в своих учетных документах сведения о месте жительства иностранного гражданина.</w:t>
      </w:r>
    </w:p>
    <w:p w14:paraId="6694001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осуществивший регистрацию иностранного гражданина по месту жительства либо снятие иностранного гражданина с регистрации по месту жительства, вносит необходимую информацию в государственную информационную систему миграционного учета.</w:t>
      </w:r>
    </w:p>
    <w:p w14:paraId="56D40FF3"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III. ПОСТАНОВКА ИНОСТРАННЫХ ГРАЖДАН</w:t>
      </w:r>
    </w:p>
    <w:p w14:paraId="2074D3D1"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НА УЧЕТ ПО МЕСТУ ПРЕБЫВАНИЯ И СНЯТИЕ ИХ С УЧЕТА</w:t>
      </w:r>
    </w:p>
    <w:p w14:paraId="3CEEBA0A"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 за исключением случаев, предусмотренных частью 6 статьи 20 Федерального закона.</w:t>
      </w:r>
    </w:p>
    <w:p w14:paraId="2D63E58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Уведомление о прибытии в место пребывания иностранного гражданина, временно проживающего или временно пребывающего в Российской Федерации, подается в </w:t>
      </w:r>
      <w:r>
        <w:rPr>
          <w:rFonts w:ascii="Arial" w:hAnsi="Arial" w:cs="Arial"/>
          <w:color w:val="111111"/>
        </w:rPr>
        <w:lastRenderedPageBreak/>
        <w:t>территориальный орган Министерства внутренних дел Российской Федерации не позднее 7 рабочих дней со дня его прибытия в место пребывания.</w:t>
      </w:r>
    </w:p>
    <w:p w14:paraId="6C6A3CD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о прибытии в место пребывания иностранного гражданина, постоянно проживающего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14:paraId="42AD168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 прибытии иностранного гражданина в гостиницу администрация гостиницы обязана в течение 1 рабочего дня, следующего за днем его прибытия, уведомить территориальный орган Министерства внутренних дел Российской Федерации о прибытии иностранного гражданина в место пребывания.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средств связи.</w:t>
      </w:r>
    </w:p>
    <w:p w14:paraId="05459D1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14:paraId="5AA8851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дней, освобождаются от обязанности выполнения действий, необходимых для их постановки на учет по новому месту пребывания.</w:t>
      </w:r>
    </w:p>
    <w:p w14:paraId="0E05FE3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о прибытии указанных граждан после истечения 90- или 30-дневного срока подается в соответствии с настоящими Правилами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 (далее - многофункциональный центр) либо направляется почтовым отправлением в течение 7 рабочих дней.</w:t>
      </w:r>
    </w:p>
    <w:p w14:paraId="16F5AB4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21. 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 уведомления установленной формы о прибытии иностранного гражданина или лица без гражданства в место пребывания (далее - уведомление о прибытии).</w:t>
      </w:r>
    </w:p>
    <w:p w14:paraId="69B8272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22. Принимающая сторона в установленные Федеральным законом 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(за исключением случаев, предусмотренных частями 3, 3.1 и 4 статьи 22 Федерального закона).</w:t>
      </w:r>
    </w:p>
    <w:p w14:paraId="58C28F4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23. В уведомлении о прибытии принимающая сторона или иностранный гражданин должны указать следующие сведения:</w:t>
      </w:r>
    </w:p>
    <w:p w14:paraId="3B008D8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а) о лице, подлежащем постановке на учет:</w:t>
      </w:r>
    </w:p>
    <w:p w14:paraId="1F419CD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фамилия, имя, отчество;</w:t>
      </w:r>
    </w:p>
    <w:p w14:paraId="332A3A5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гражданство (подданство);</w:t>
      </w:r>
    </w:p>
    <w:p w14:paraId="760E21A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дата и место рождения;</w:t>
      </w:r>
    </w:p>
    <w:p w14:paraId="172F01E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пол;</w:t>
      </w:r>
    </w:p>
    <w:p w14:paraId="0167DD5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(серия, номер, дата выдачи, срок действия) документа, удостоверяющего личность иностранного гражданина;</w:t>
      </w:r>
    </w:p>
    <w:p w14:paraId="08A3533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документа, подтверждающего право на пребывание (проживание) в Российской Федерации;</w:t>
      </w:r>
    </w:p>
    <w:p w14:paraId="7CBB003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цель въезда;</w:t>
      </w:r>
    </w:p>
    <w:p w14:paraId="2D04815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профессия;</w:t>
      </w:r>
    </w:p>
    <w:p w14:paraId="20E35ED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дата въезда в Российскую Федерацию;</w:t>
      </w:r>
    </w:p>
    <w:p w14:paraId="4DBA55B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серия и номер миграционной карты;</w:t>
      </w:r>
    </w:p>
    <w:p w14:paraId="00763D3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заявленные сроки пребывания;</w:t>
      </w:r>
    </w:p>
    <w:p w14:paraId="53185A7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места пребывания;</w:t>
      </w:r>
    </w:p>
    <w:p w14:paraId="6853C3D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прежнего места пребывания в Российской Федерации (в случае прибытия в новое место пребывания);</w:t>
      </w:r>
    </w:p>
    <w:p w14:paraId="708C623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о физическом лице, выступающем в качестве принимающей стороны:</w:t>
      </w:r>
    </w:p>
    <w:p w14:paraId="54A1061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фамилия, имя, отчество;</w:t>
      </w:r>
    </w:p>
    <w:p w14:paraId="4074657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(серия, номер, дата выдачи, срок действия) документа, удостоверяющего личность;</w:t>
      </w:r>
    </w:p>
    <w:p w14:paraId="4C658BC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места жительства;</w:t>
      </w:r>
    </w:p>
    <w:p w14:paraId="6EAF38D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14:paraId="53236B4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24. В случае если принимающей стороной является организация, в уведомлении о прибытии помимо сведений, предусмотренных подпунктом "а" пункта 23 настоящих Правил, указываются следующие сведения:</w:t>
      </w:r>
    </w:p>
    <w:p w14:paraId="10D6D22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фамилия, имя, отчество ответственного лица организации;</w:t>
      </w:r>
    </w:p>
    <w:p w14:paraId="1C49738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б) вид и реквизиты (серия, номер, дата выдачи, срок действия) документа, удостоверяющего личность ответственного лица организации;</w:t>
      </w:r>
    </w:p>
    <w:p w14:paraId="48E17C2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адрес места жительства ответственного лица организации;</w:t>
      </w:r>
    </w:p>
    <w:p w14:paraId="0D63A40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наименование организации;</w:t>
      </w:r>
    </w:p>
    <w:p w14:paraId="42996B0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адрес организации;</w:t>
      </w:r>
    </w:p>
    <w:p w14:paraId="12ACB3E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е) идентификационный налоговый номер организации;</w:t>
      </w:r>
    </w:p>
    <w:p w14:paraId="067D96A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ж) 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14:paraId="1B087AC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25.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 (при наличии печати).</w:t>
      </w:r>
    </w:p>
    <w:p w14:paraId="2F5BDBE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26. 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постоянно либо временно проживающего в Российской Федерации иностранного гражданина).</w:t>
      </w:r>
    </w:p>
    <w:p w14:paraId="7210B13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14:paraId="056B8BF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26(1). Иностранный гражданин - трудящийся государства - члена Евразийского экономического союза и члены его семьи для заполнения бланка уведомления о прибытии предъявляют принимающей стороне:</w:t>
      </w:r>
    </w:p>
    <w:p w14:paraId="09E41A8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документ, удостоверяющий личность;</w:t>
      </w:r>
    </w:p>
    <w:p w14:paraId="0EDA8A8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14:paraId="7102376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трудовой или гражданско-правовой договор, заключенный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14:paraId="7D1592F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документы, подтверждающие родственные отношения (для членов семьи трудящегося государства - члена Евразийского экономического союза).</w:t>
      </w:r>
    </w:p>
    <w:p w14:paraId="3FB3C81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26(2). Под членами семьи трудящегося государства - члена Евразийского экономического союза понимаются лица, состоящие в браке с трудящимся государства - члена Евразийского экономического союза, а также находящиеся на его иждивении </w:t>
      </w:r>
      <w:r>
        <w:rPr>
          <w:rFonts w:ascii="Arial" w:hAnsi="Arial" w:cs="Arial"/>
          <w:color w:val="111111"/>
        </w:rPr>
        <w:lastRenderedPageBreak/>
        <w:t>дети и другие лица, которые признаются членами семьи в соответствии с законодательством Российской Федерации.</w:t>
      </w:r>
    </w:p>
    <w:p w14:paraId="6F10541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14:paraId="60774E4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Бланк уведомления о прибытии заполняется разборчиво от руки или с использованием технических средств на русском языке, исправления не допускаются.</w:t>
      </w:r>
    </w:p>
    <w:p w14:paraId="5C03A65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14:paraId="1310D3D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пребывания иностранного гражданина в гостинице бланк уведомления о прибытии заполняется в 2 экземплярах, 1 из которых хранится у администрации гостиницы в течение 1 года.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 бланк уведомления о прибытии заполняется в 1 экземпляре, который хранится в администрации гостиницы в течение 1 года.</w:t>
      </w:r>
    </w:p>
    <w:p w14:paraId="079C759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случае отсутствия технической возможности представления многофункциональным центром уведомления о прибытии в территориальный орган 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14:paraId="1858E7F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 Лицо, подающее уведомление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w:t>
      </w:r>
    </w:p>
    <w:p w14:paraId="25C6F59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Абзацы второй - третий утратили силу. - Постановление Правительства РФ от 07.03.2019 N 246.</w:t>
      </w:r>
    </w:p>
    <w:p w14:paraId="5CC7C6E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28(1). 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w:t>
      </w:r>
    </w:p>
    <w:p w14:paraId="7726056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14:paraId="08A9FB7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копию миграционной карты иностранного гражданина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14:paraId="7C20BCC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в) копию документа, подтверждающего право пользования жилым или иным помещением, предоставляемым для фактического проживания иностранному гражданину.</w:t>
      </w:r>
    </w:p>
    <w:p w14:paraId="0EF7E3A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28(2). Принимающая сторона к уведомлению о прибытии трудящегося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помимо документов, предусмотренных пунктом 28(1) настоящих Правил, прилагает:</w:t>
      </w:r>
    </w:p>
    <w:p w14:paraId="56E48BB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копию трудового или гражданско-правового договора, заключенного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14:paraId="18D047A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копии документов, подтверждающих родственные отношения (для членов семьи трудящегося государства - члена Евразийского экономического союза).</w:t>
      </w:r>
    </w:p>
    <w:p w14:paraId="095A255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28(3). Принимающая сторона к уведомлению о прибытии иностранного гражданина, подлежащего постановке на учет по месту пребывания по адресу организации в случае, предусмотренном частью 2 статьи 21 Федерального закона, помимо документов, указанных в пункте 28(1) настоящих Правил, прилагает:</w:t>
      </w:r>
    </w:p>
    <w:p w14:paraId="6257599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копию трудового или гражданско-правового договора иностранного гражданина 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w:t>
      </w:r>
    </w:p>
    <w:p w14:paraId="4C15C22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письмо руководителя либо иного уполномоченного должностного лица организации, подпись которого скрепляется печатью организации (при ее наличии), в орган миграционного учета о фактическом проживании иностранного гражданина в помещении данной организации, не имеющем адресных данных (в строении, сооружении), в том числе временном.</w:t>
      </w:r>
    </w:p>
    <w:p w14:paraId="79C68ED6"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28(4). Принимающая сторона или в случаях, предусмотренных частями 3 и 3.1 статьи 22 Федерального закона, иностранный гражданин вправе не представлять (не направлять) копию миграционной карты в территориальный орган Министерства внутренних дел Российской Федерации.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
    <w:p w14:paraId="51628FD1"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Собственник помещения, выступающий в качестве принимающей стороны, вправе не представлять (не направлять) копию документа, указанного в подпункте "в" пункта 28(1) настоящих Правил, если сведения, содержащиеся в нем,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такие сведения в уведомлении о прибытии.</w:t>
      </w:r>
    </w:p>
    <w:p w14:paraId="4D342A4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Организация, выступающая в качестве принимающей стороны, в случае, предусмотренном частью 2 статьи 21 Федерального закона, вправе не представлять (не направлять) копию документа, указанного в подпункте "в" пункта 28(1) настоящих Правил.</w:t>
      </w:r>
    </w:p>
    <w:p w14:paraId="6547C2F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29. При обращении временно проживающего либо временно пребывающего в Российской Федерации иностранного гражданина в соответствии с частью 3 статьи 22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14:paraId="0D0F1BE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14:paraId="17AF34A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документы, подтверждающие уважительные причины, препятствующие принимающей стороне самостоятельно направить уведомление о прибытии;</w:t>
      </w:r>
    </w:p>
    <w:p w14:paraId="3783D78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14:paraId="57F0A00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копия миграционной карты (для временно пребывающего в Российской Федерации иностранного гражданина).</w:t>
      </w:r>
    </w:p>
    <w:p w14:paraId="4538E12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29.1. При обращении иностранного гражданина в соответствии с частью 3.1 статьи 22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w:t>
      </w:r>
    </w:p>
    <w:p w14:paraId="322335A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14:paraId="0BCDBA8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копия документа, подтверждающего право собственности на жилое помещение;</w:t>
      </w:r>
    </w:p>
    <w:p w14:paraId="6E7ABB9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копия миграционной карты (для временно пребывающего в Российской Федерации иностранного гражданина);</w:t>
      </w:r>
    </w:p>
    <w:p w14:paraId="757B802C"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копия документа, подтверждающего родство (для высококвалифицированных специалистов, выступающих в качестве принимающей стороны для членов своей семьи).</w:t>
      </w:r>
    </w:p>
    <w:p w14:paraId="1DF0FC9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30. При самостоятельном уведомлении территориального органа Министерства внутренних дел Российской Федерации в соответствии с частью 4 статьи 22 Федерального закона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w:t>
      </w:r>
    </w:p>
    <w:p w14:paraId="4117EAC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14:paraId="4D96A2AB"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письменное согласие принимающей стороны;</w:t>
      </w:r>
    </w:p>
    <w:p w14:paraId="26EB53D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14:paraId="2CFB164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31. Порядок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 Российской Федерации, а при направлении в виде почтового отправления - Министерством информационных технологий и связи Российской Федерации по согласованию с Министерством внутренних дел Российской Федерации.</w:t>
      </w:r>
    </w:p>
    <w:p w14:paraId="3793433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Форма отметки о приеме уведомления, проставляемой администрацией гостиницы, и порядок ее проставления устанавливаются Министерством спорта, туризма и молодежной политики Российской Федерации по согласованию с Министерством внутренних дел Российской Федерации.</w:t>
      </w:r>
    </w:p>
    <w:p w14:paraId="27876F0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32.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w:t>
      </w:r>
    </w:p>
    <w:p w14:paraId="11BA25C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Постановка на учет постоянно или временно проживающего в Российской Федерации иностранного гражданина осуществляется на срок, заявленный в уведомлении о прибытии в место пребывания, но не более чем на срок действия вида на жительство или разрешения на временное проживание.</w:t>
      </w:r>
    </w:p>
    <w:p w14:paraId="2D48D1EF"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33. 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 которого возвращается иностранному гражданину либо принимающей стороне.</w:t>
      </w:r>
    </w:p>
    <w:p w14:paraId="5DAA9AF5"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центр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 предусмотренном частью 2 статьи 21 Федерального закона, об адресе организации и в установленном порядке вносит соответствующую информацию в государственную информационную систему миграционного учета.</w:t>
      </w:r>
    </w:p>
    <w:p w14:paraId="7507A0B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35. Органы, уполномоченные на осуществление миграционного учета иностранных граждан в соответствии со статьей 13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14:paraId="40AE568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36. При утрате или порче отрывной части бланка уведомления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14:paraId="7B3ACAE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14:paraId="19876A9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14:paraId="7B111F2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37. Снятие иностранного гражданина с учета по месту пребывания осуществляется:</w:t>
      </w:r>
    </w:p>
    <w:p w14:paraId="5AE54ED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14:paraId="2A0EA47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14:paraId="0EC9181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53AE0B8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после выявления факта фиктивной постановки иностранного гражданина на учет по месту пребывания;</w:t>
      </w:r>
    </w:p>
    <w:p w14:paraId="56FD772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после получения уведомления об убытии иностранного гражданина из места пребывания, за исключением случаев, предусмотренных подпунктами "а" - "г" настоящего пункта.</w:t>
      </w:r>
    </w:p>
    <w:p w14:paraId="54D14B6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37(1).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w:t>
      </w:r>
    </w:p>
    <w:p w14:paraId="7C47147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38 - 39. Утратили силу. - Постановление Правительства РФ от 04.08.2011 N 654.</w:t>
      </w:r>
    </w:p>
    <w:p w14:paraId="4DE84BAE"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40. При получении документов, предусмотренных пунктом 37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14:paraId="63AC2C3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Документы, предусмотренные подпунктом "в" пункта 37 настоящих Правил, подлежат возврату, а их копии приобщаются к соответствующим учетным документам.</w:t>
      </w:r>
    </w:p>
    <w:p w14:paraId="5F28802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41. Утратил силу. - Постановление Правительства РФ от 04.08.2011 N 654.</w:t>
      </w:r>
    </w:p>
    <w:p w14:paraId="2FC88FD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42. При изменении сведений об иностранном гражданине, предусмотренных пунктами 1 - 9 и 12 части 1 статьи 9 Федерального закона, принимающая сторона или в случаях, предусмотренных частями 3, 3.1 и 4 статьи 22 Федерального закона,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 либо через многофункциональный центр (за исключением случаев, предусмотренных частями 3 и 4 статьи 22 Федерального закона), представив письменное заявление в произвольной форме с приложением к нему заполненного бланка уведомления о прибытии и копий необходимых документов.</w:t>
      </w:r>
    </w:p>
    <w:p w14:paraId="3C43E04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14:paraId="12FF2F0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не позднее 1 рабочего дня, следующего за днем принятия (получения) заявления,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w:t>
      </w:r>
    </w:p>
    <w:p w14:paraId="62BCCED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43. Принимающая сторона, указанная в части 9 статьи 22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14:paraId="005865D4"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IV. ПОСТАНОВКА НА УЧЕТ ПО МЕСТУ ПРЕБЫВАНИЯ И СНЯТИЕ</w:t>
      </w:r>
    </w:p>
    <w:p w14:paraId="5A472751" w14:textId="77777777"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С УЧЕТА ОТДЕЛЬНЫХ КАТЕГОРИЙ ИНОСТРАННЫХ ГРАЖДАН</w:t>
      </w:r>
    </w:p>
    <w:p w14:paraId="76BC3C32"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 xml:space="preserve">44. По прибытии иностранного гражданина в организацию (учреждение), указанную в части 10 статьи 22 Федерального закона (за исключением учреждения, исполняющего уголовное наказание), администрация соответствующей организации (учреждения) обязана в течение 1 рабочего дня, следующего за днем его прибытия в место </w:t>
      </w:r>
      <w:r>
        <w:rPr>
          <w:rFonts w:ascii="Arial" w:hAnsi="Arial" w:cs="Arial"/>
          <w:color w:val="111111"/>
        </w:rPr>
        <w:lastRenderedPageBreak/>
        <w:t>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14:paraId="2E5E365D"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Администрация учреждения, исполняющего уголовное наказание, обязана не позднее 7 рабочих дней со дня прибытия иностранного гражданина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14:paraId="6F584C5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средств связи.</w:t>
      </w:r>
    </w:p>
    <w:p w14:paraId="2975E5E0"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45. При убытии иностранного гражданина из организации (учреждения), указанной в части 10 статьи 22 Федерального закона, администрация соответствующей организации (учреждения) обязана не позднее 12 часов дня, следующего за днем убытия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14:paraId="2B00797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w:t>
      </w:r>
    </w:p>
    <w:p w14:paraId="4C3FF7A9"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45(1). 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частью 2 статьи 21 Федерального закона, администрация соответствующей организации обязана не позднее 7 рабочих дней со дня убытия такого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14:paraId="4D0CE1CA"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46. Утратил силу. - Постановление Правительства РФ от 10.11.2009 N 913.</w:t>
      </w:r>
    </w:p>
    <w:p w14:paraId="023EE29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46.1. В случаях, предусмотренных подпунктами "а" - "г" пункта 1 и подпунктами "а" - "б" пункта 2 части 2 статьи 20 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следующих непосредственно за нерабочим днем (за несколькими нерабочими днями).</w:t>
      </w:r>
    </w:p>
    <w:p w14:paraId="41879D63"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46(2). 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w:t>
      </w:r>
      <w:r>
        <w:rPr>
          <w:rFonts w:ascii="Arial" w:hAnsi="Arial" w:cs="Arial"/>
          <w:color w:val="111111"/>
        </w:rPr>
        <w:lastRenderedPageBreak/>
        <w:t>личность иностранного гражданина, представляется свидетельство о рождении этого иностранного гражданина. При постановке на учет по месту пребывания такой категории иностранных граждан миграционная карта не представляется (не направляется).</w:t>
      </w:r>
    </w:p>
    <w:p w14:paraId="0AADB357"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47. 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
    <w:p w14:paraId="44C5C8F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14:paraId="72BB02E4"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48.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при наличии в указанном документе отметки органа пограничного контроля о въезде этих иностранных граждан в Российскую Федерацию.</w:t>
      </w:r>
    </w:p>
    <w:p w14:paraId="0B6AE54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либо иного документа,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14:paraId="1EE9D558"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Принимающей стороной в данном случае является администрация порта (аэропорта).</w:t>
      </w:r>
    </w:p>
    <w:p w14:paraId="0BAA4592" w14:textId="77777777"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49. Снятие иностранных граждан, указанных в пунктах 46.1 - 48 настоящих Правил, а также иностранных граждан, находившихся в организации социального обслуживания, предоставляющей социальные услуги лицам без определенного места жительства, с учета по месту пребывания производится в порядке, предусмотренном настоящими Правилами.</w:t>
      </w:r>
    </w:p>
    <w:p w14:paraId="1E3BB926"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Утверждена</w:t>
      </w:r>
    </w:p>
    <w:p w14:paraId="743AA8BD"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14:paraId="096854DF"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14:paraId="028CAC62"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lastRenderedPageBreak/>
        <w:t>от 15 января 2007 г. N 9</w:t>
      </w:r>
    </w:p>
    <w:p w14:paraId="69BDD602"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ФОРМА ЗАЯВЛЕНИЯ</w:t>
      </w:r>
    </w:p>
    <w:p w14:paraId="32C80397"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ИНОСТРАННОГО ГРАЖДАНИНА ИЛИ ЛИЦА БЕЗ ГРАЖДАНСТВА</w:t>
      </w:r>
    </w:p>
    <w:p w14:paraId="3E3E81CF"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О РЕГИСТРАЦИИ ПО МЕСТУ ЖИТЕЛЬСТВА</w:t>
      </w:r>
    </w:p>
    <w:p w14:paraId="7F06C6C0"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Утратила силу. - Постановление Правительства РФ от 10.11.2009 N 913.</w:t>
      </w:r>
    </w:p>
    <w:p w14:paraId="4203AAD0"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Утверждена</w:t>
      </w:r>
    </w:p>
    <w:p w14:paraId="21BCB92B"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14:paraId="601864A9"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14:paraId="22DA9085" w14:textId="77777777"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от 15 января 2007 г. N 9</w:t>
      </w:r>
    </w:p>
    <w:p w14:paraId="35E71216" w14:textId="77777777" w:rsidR="00555BBE" w:rsidRDefault="00555BBE" w:rsidP="00555BBE">
      <w:pPr>
        <w:pStyle w:val="consplusnormal"/>
        <w:spacing w:before="0" w:beforeAutospacing="0" w:after="300" w:afterAutospacing="0"/>
        <w:ind w:firstLine="567"/>
        <w:jc w:val="center"/>
        <w:rPr>
          <w:rFonts w:ascii="Arial" w:hAnsi="Arial" w:cs="Arial"/>
          <w:color w:val="111111"/>
        </w:rPr>
      </w:pPr>
    </w:p>
    <w:p w14:paraId="7CADB2AD" w14:textId="77777777" w:rsidR="00555BBE" w:rsidRDefault="00555BBE" w:rsidP="00555BBE">
      <w:pPr>
        <w:pStyle w:val="consplusnormal"/>
        <w:spacing w:before="0" w:beforeAutospacing="0" w:after="300" w:afterAutospacing="0"/>
        <w:ind w:firstLine="567"/>
        <w:jc w:val="center"/>
        <w:rPr>
          <w:rFonts w:ascii="Arial" w:hAnsi="Arial" w:cs="Arial"/>
          <w:color w:val="111111"/>
        </w:rPr>
      </w:pPr>
    </w:p>
    <w:p w14:paraId="2EAC8B23"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ФОРМА УВЕДОМЛЕНИЯ</w:t>
      </w:r>
    </w:p>
    <w:p w14:paraId="2C6293F5"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О ПРИБЫТИИ ИНОСТРАННОГО ГРАЖДАНИНА ИЛИ ЛИЦА</w:t>
      </w:r>
    </w:p>
    <w:p w14:paraId="5CD2FA77" w14:textId="77777777"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БЕЗ ГРАЖДАНСТВА В МЕСТО ПРЕБЫВАНИЯ</w:t>
      </w:r>
    </w:p>
    <w:p w14:paraId="24DF869E" w14:textId="77777777"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Утратила силу. - Постановление Правительства РФ от 10.11.2009 N 913.</w:t>
      </w:r>
    </w:p>
    <w:p w14:paraId="2E3C17A4" w14:textId="77777777" w:rsidR="009F16BD" w:rsidRPr="00555BBE" w:rsidRDefault="009F16BD" w:rsidP="00555BBE"/>
    <w:sectPr w:rsidR="009F16BD" w:rsidRPr="00555BBE" w:rsidSect="00A1179D">
      <w:footerReference w:type="default" r:id="rId7"/>
      <w:pgSz w:w="11906" w:h="16838"/>
      <w:pgMar w:top="851"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225D" w14:textId="77777777" w:rsidR="00607CE4" w:rsidRDefault="00607CE4" w:rsidP="00ED39B2">
      <w:pPr>
        <w:spacing w:after="0" w:line="240" w:lineRule="auto"/>
      </w:pPr>
      <w:r>
        <w:separator/>
      </w:r>
    </w:p>
  </w:endnote>
  <w:endnote w:type="continuationSeparator" w:id="0">
    <w:p w14:paraId="29832489" w14:textId="77777777" w:rsidR="00607CE4" w:rsidRDefault="00607CE4"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EB8B" w14:textId="77777777"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2809C0E0" wp14:editId="19391DA8">
          <wp:simplePos x="0" y="0"/>
          <wp:positionH relativeFrom="column">
            <wp:posOffset>-143510</wp:posOffset>
          </wp:positionH>
          <wp:positionV relativeFrom="paragraph">
            <wp:posOffset>108494</wp:posOffset>
          </wp:positionV>
          <wp:extent cx="3265170" cy="457200"/>
          <wp:effectExtent l="0" t="0" r="0" b="0"/>
          <wp:wrapNone/>
          <wp:docPr id="5" name="Рисунок 5"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21C53" w14:textId="77777777"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847C" w14:textId="77777777" w:rsidR="00607CE4" w:rsidRDefault="00607CE4" w:rsidP="00ED39B2">
      <w:pPr>
        <w:spacing w:after="0" w:line="240" w:lineRule="auto"/>
      </w:pPr>
      <w:r>
        <w:separator/>
      </w:r>
    </w:p>
  </w:footnote>
  <w:footnote w:type="continuationSeparator" w:id="0">
    <w:p w14:paraId="1DD8D8BF" w14:textId="77777777" w:rsidR="00607CE4" w:rsidRDefault="00607CE4" w:rsidP="00ED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39"/>
    <w:rsid w:val="00182A39"/>
    <w:rsid w:val="0022399F"/>
    <w:rsid w:val="003140BA"/>
    <w:rsid w:val="004F5160"/>
    <w:rsid w:val="00555BBE"/>
    <w:rsid w:val="00607CE4"/>
    <w:rsid w:val="006536BF"/>
    <w:rsid w:val="00695DCF"/>
    <w:rsid w:val="006D1627"/>
    <w:rsid w:val="00751475"/>
    <w:rsid w:val="00980E65"/>
    <w:rsid w:val="009F16BD"/>
    <w:rsid w:val="00A1179D"/>
    <w:rsid w:val="00A159B5"/>
    <w:rsid w:val="00AB7003"/>
    <w:rsid w:val="00D87D48"/>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37D9"/>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Migrant Ros</cp:lastModifiedBy>
  <cp:revision>2</cp:revision>
  <dcterms:created xsi:type="dcterms:W3CDTF">2021-01-26T10:43:00Z</dcterms:created>
  <dcterms:modified xsi:type="dcterms:W3CDTF">2021-01-26T10:43:00Z</dcterms:modified>
</cp:coreProperties>
</file>